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36" w:rsidRPr="006B7636" w:rsidRDefault="006B7636" w:rsidP="006B7636">
      <w:pPr>
        <w:pStyle w:val="Web"/>
        <w:jc w:val="center"/>
        <w:rPr>
          <w:lang w:val="en-US"/>
        </w:rPr>
      </w:pPr>
      <w:r w:rsidRPr="006B7636">
        <w:rPr>
          <w:rStyle w:val="a3"/>
          <w:rFonts w:ascii="Trebuchet MS" w:hAnsi="Trebuchet MS"/>
          <w:lang w:val="en-US"/>
        </w:rPr>
        <w:t>4th GRADUATE AND UNDERGRADUATE STUDENT CONFERENCE</w:t>
      </w:r>
    </w:p>
    <w:p w:rsidR="006B7636" w:rsidRPr="006B7636" w:rsidRDefault="006B7636" w:rsidP="006B7636">
      <w:pPr>
        <w:pStyle w:val="Web"/>
        <w:jc w:val="center"/>
        <w:rPr>
          <w:lang w:val="en-US"/>
        </w:rPr>
      </w:pPr>
      <w:r w:rsidRPr="006B7636">
        <w:rPr>
          <w:lang w:val="en-US"/>
        </w:rPr>
        <w:t> </w:t>
      </w:r>
    </w:p>
    <w:p w:rsidR="006B7636" w:rsidRPr="006B7636" w:rsidRDefault="006B7636" w:rsidP="006B7636">
      <w:pPr>
        <w:pStyle w:val="Web"/>
        <w:rPr>
          <w:lang w:val="en-US"/>
        </w:rPr>
      </w:pPr>
      <w:bookmarkStart w:id="0" w:name="_GoBack"/>
      <w:r w:rsidRPr="006B7636">
        <w:rPr>
          <w:rStyle w:val="a3"/>
          <w:rFonts w:ascii="Trebuchet MS" w:hAnsi="Trebuchet MS"/>
          <w:sz w:val="20"/>
          <w:szCs w:val="20"/>
          <w:lang w:val="en-US"/>
        </w:rPr>
        <w:t>Call for papers</w:t>
      </w:r>
    </w:p>
    <w:bookmarkEnd w:id="0"/>
    <w:p w:rsidR="006B7636" w:rsidRPr="006B7636" w:rsidRDefault="006B7636" w:rsidP="006B7636">
      <w:pPr>
        <w:pStyle w:val="Web"/>
        <w:rPr>
          <w:lang w:val="en-US"/>
        </w:rPr>
      </w:pPr>
      <w:r w:rsidRPr="006B7636">
        <w:rPr>
          <w:rStyle w:val="a3"/>
          <w:rFonts w:ascii="Trebuchet MS" w:hAnsi="Trebuchet MS"/>
          <w:sz w:val="20"/>
          <w:szCs w:val="20"/>
          <w:lang w:val="en-US"/>
        </w:rPr>
        <w:t>Invitation for participation</w:t>
      </w:r>
    </w:p>
    <w:p w:rsidR="006B7636" w:rsidRPr="006B7636" w:rsidRDefault="006B7636" w:rsidP="006B7636">
      <w:pPr>
        <w:pStyle w:val="Web"/>
        <w:rPr>
          <w:lang w:val="en-US"/>
        </w:rPr>
      </w:pPr>
      <w:r w:rsidRPr="006B7636">
        <w:rPr>
          <w:rFonts w:ascii="Trebuchet MS" w:hAnsi="Trebuchet MS"/>
          <w:sz w:val="20"/>
          <w:szCs w:val="20"/>
          <w:lang w:val="en-US"/>
        </w:rPr>
        <w:t>In the frames of the international informal student academic network "Border Crossing", that involves students and Departments belonging to the fields of ethnology, anthropology, folklore and Balkan studies, we announce the 4th student conference on ethnological and anthropological issues, cross-border cooperation and intellectual exchange titled "THE BALKANS IN NEW CONTEXTS".</w:t>
      </w:r>
    </w:p>
    <w:p w:rsidR="006B7636" w:rsidRPr="006B7636" w:rsidRDefault="006B7636" w:rsidP="006B7636">
      <w:pPr>
        <w:pStyle w:val="Web"/>
        <w:rPr>
          <w:lang w:val="en-US"/>
        </w:rPr>
      </w:pPr>
      <w:r w:rsidRPr="006B7636">
        <w:rPr>
          <w:rFonts w:ascii="Trebuchet MS" w:hAnsi="Trebuchet MS"/>
          <w:sz w:val="20"/>
          <w:szCs w:val="20"/>
          <w:lang w:val="en-US"/>
        </w:rPr>
        <w:t xml:space="preserve">In spite all efforts of the Organizational Board of the conference, that has sent the project proposal to more than 20 Embassies, NGOs, international and local institutions, up to this moment we have not been able to raise the necessary funds. However, we are still willing and determined to organize the conference, with minimum budget and a smaller number of participants, i.e. 5 per Department. The conference should thus still be held from the 14th to the 17th of May 2006, but in Struga (a town on the Ohrid </w:t>
      </w:r>
      <w:proofErr w:type="gramStart"/>
      <w:r w:rsidRPr="006B7636">
        <w:rPr>
          <w:rFonts w:ascii="Trebuchet MS" w:hAnsi="Trebuchet MS"/>
          <w:sz w:val="20"/>
          <w:szCs w:val="20"/>
          <w:lang w:val="en-US"/>
        </w:rPr>
        <w:t>lake</w:t>
      </w:r>
      <w:proofErr w:type="gramEnd"/>
      <w:r w:rsidRPr="006B7636">
        <w:rPr>
          <w:rFonts w:ascii="Trebuchet MS" w:hAnsi="Trebuchet MS"/>
          <w:sz w:val="20"/>
          <w:szCs w:val="20"/>
          <w:lang w:val="en-US"/>
        </w:rPr>
        <w:t>, near Ohrid). We have succeeded in reserving a very nice and low-cost hotel at the lake, a renovated former summer hostel of the Macedonian Red Cross, with double and triple bed rooms (WC, bathroom and TV in each room). Participants should themselves cover the food and accommodation expenses, which are 900 Macedonian denars, or around 15 EUR per night. We are sorry for this inconvenience, but still hope that enthusiasm and good will shall prevail.</w:t>
      </w:r>
    </w:p>
    <w:p w:rsidR="006B7636" w:rsidRPr="006B7636" w:rsidRDefault="006B7636" w:rsidP="006B7636">
      <w:pPr>
        <w:pStyle w:val="Web"/>
        <w:rPr>
          <w:lang w:val="en-US"/>
        </w:rPr>
      </w:pPr>
    </w:p>
    <w:p w:rsidR="006B7636" w:rsidRPr="006B7636" w:rsidRDefault="006B7636" w:rsidP="006B7636">
      <w:pPr>
        <w:pStyle w:val="Web"/>
        <w:rPr>
          <w:lang w:val="en-US"/>
        </w:rPr>
      </w:pPr>
      <w:r w:rsidRPr="006B7636">
        <w:rPr>
          <w:rStyle w:val="a3"/>
          <w:rFonts w:ascii="Trebuchet MS" w:hAnsi="Trebuchet MS"/>
          <w:sz w:val="20"/>
          <w:szCs w:val="20"/>
          <w:lang w:val="en-US"/>
        </w:rPr>
        <w:t>Background and topics</w:t>
      </w:r>
    </w:p>
    <w:p w:rsidR="006B7636" w:rsidRPr="006B7636" w:rsidRDefault="006B7636" w:rsidP="006B7636">
      <w:pPr>
        <w:pStyle w:val="Web"/>
        <w:rPr>
          <w:lang w:val="en-US"/>
        </w:rPr>
      </w:pPr>
      <w:r w:rsidRPr="006B7636">
        <w:rPr>
          <w:rFonts w:ascii="Trebuchet MS" w:hAnsi="Trebuchet MS"/>
          <w:sz w:val="20"/>
          <w:szCs w:val="20"/>
          <w:lang w:val="en-US"/>
        </w:rPr>
        <w:t>During the last four years, the international informal student academic network "Border Crossing", as well as the "Roaming anthropology" network, at different conferences, involved students and their professors from Departments of ethnology and anthropology from Ljubljana, Zagreb, Belgrade, Skopje, Athens, Mitilini, the Departments of Balkan studies from Florina, Thessaloniki and the Department of History, Archeology and Folklore from Yannina. The organizers expect that in further the network and the Conference will include colleagues from Romania and Albania.</w:t>
      </w:r>
    </w:p>
    <w:p w:rsidR="006B7636" w:rsidRPr="006B7636" w:rsidRDefault="006B7636" w:rsidP="006B7636">
      <w:pPr>
        <w:pStyle w:val="Web"/>
        <w:rPr>
          <w:lang w:val="en-US"/>
        </w:rPr>
      </w:pPr>
      <w:r w:rsidRPr="006B7636">
        <w:rPr>
          <w:rFonts w:ascii="Trebuchet MS" w:hAnsi="Trebuchet MS"/>
          <w:sz w:val="20"/>
          <w:szCs w:val="20"/>
          <w:lang w:val="en-US"/>
        </w:rPr>
        <w:t>According to the established rules of the Conference, the organizers invite 5 students from each Department (undergraduates, postgraduates, PhD students) and one professor.</w:t>
      </w:r>
    </w:p>
    <w:p w:rsidR="006B7636" w:rsidRPr="006B7636" w:rsidRDefault="006B7636" w:rsidP="006B7636">
      <w:pPr>
        <w:pStyle w:val="Web"/>
        <w:rPr>
          <w:lang w:val="en-US"/>
        </w:rPr>
      </w:pPr>
      <w:r w:rsidRPr="006B7636">
        <w:rPr>
          <w:rFonts w:ascii="Trebuchet MS" w:hAnsi="Trebuchet MS"/>
          <w:sz w:val="20"/>
          <w:szCs w:val="20"/>
          <w:lang w:val="en-US"/>
        </w:rPr>
        <w:t>In the frames of the general topic of the Conference – "The Balkans in new contexts", the Organizational Committee proposes the following sub-topics:</w:t>
      </w:r>
    </w:p>
    <w:p w:rsidR="006B7636" w:rsidRPr="006B7636" w:rsidRDefault="006B7636" w:rsidP="006B7636">
      <w:pPr>
        <w:pStyle w:val="Web"/>
        <w:rPr>
          <w:lang w:val="en-US"/>
        </w:rPr>
      </w:pPr>
      <w:r w:rsidRPr="006B7636">
        <w:rPr>
          <w:rFonts w:ascii="Trebuchet MS" w:hAnsi="Trebuchet MS"/>
          <w:sz w:val="20"/>
          <w:szCs w:val="20"/>
          <w:lang w:val="en-US"/>
        </w:rPr>
        <w:t>The Balkans – old and new borders</w:t>
      </w:r>
    </w:p>
    <w:p w:rsidR="006B7636" w:rsidRPr="006B7636" w:rsidRDefault="006B7636" w:rsidP="006B7636">
      <w:pPr>
        <w:pStyle w:val="Web"/>
        <w:rPr>
          <w:lang w:val="en-US"/>
        </w:rPr>
      </w:pPr>
      <w:r w:rsidRPr="006B7636">
        <w:rPr>
          <w:rFonts w:ascii="Trebuchet MS" w:hAnsi="Trebuchet MS"/>
          <w:sz w:val="20"/>
          <w:szCs w:val="20"/>
          <w:lang w:val="en-US"/>
        </w:rPr>
        <w:t>National ideologies and nationalism at the Balkans – old and new concepts</w:t>
      </w:r>
    </w:p>
    <w:p w:rsidR="006B7636" w:rsidRPr="006B7636" w:rsidRDefault="006B7636" w:rsidP="006B7636">
      <w:pPr>
        <w:pStyle w:val="Web"/>
        <w:rPr>
          <w:lang w:val="en-US"/>
        </w:rPr>
      </w:pPr>
      <w:r w:rsidRPr="006B7636">
        <w:rPr>
          <w:rFonts w:ascii="Trebuchet MS" w:hAnsi="Trebuchet MS"/>
          <w:sz w:val="20"/>
          <w:szCs w:val="20"/>
          <w:lang w:val="en-US"/>
        </w:rPr>
        <w:t>The Balkan states and the socialistic systems</w:t>
      </w:r>
    </w:p>
    <w:p w:rsidR="006B7636" w:rsidRPr="006B7636" w:rsidRDefault="006B7636" w:rsidP="006B7636">
      <w:pPr>
        <w:pStyle w:val="Web"/>
        <w:rPr>
          <w:lang w:val="en-US"/>
        </w:rPr>
      </w:pPr>
      <w:r w:rsidRPr="006B7636">
        <w:rPr>
          <w:rFonts w:ascii="Trebuchet MS" w:hAnsi="Trebuchet MS"/>
          <w:sz w:val="20"/>
          <w:szCs w:val="20"/>
          <w:lang w:val="en-US"/>
        </w:rPr>
        <w:t>The Balkans and the post-socialistic concepts</w:t>
      </w:r>
    </w:p>
    <w:p w:rsidR="006B7636" w:rsidRPr="006B7636" w:rsidRDefault="006B7636" w:rsidP="006B7636">
      <w:pPr>
        <w:pStyle w:val="Web"/>
        <w:rPr>
          <w:lang w:val="en-US"/>
        </w:rPr>
      </w:pPr>
      <w:r w:rsidRPr="006B7636">
        <w:rPr>
          <w:rFonts w:ascii="Trebuchet MS" w:hAnsi="Trebuchet MS"/>
          <w:sz w:val="20"/>
          <w:szCs w:val="20"/>
          <w:lang w:val="en-US"/>
        </w:rPr>
        <w:t>The Balkans and/or Europe</w:t>
      </w:r>
    </w:p>
    <w:p w:rsidR="006B7636" w:rsidRPr="006B7636" w:rsidRDefault="006B7636" w:rsidP="006B7636">
      <w:pPr>
        <w:pStyle w:val="Web"/>
        <w:rPr>
          <w:lang w:val="en-US"/>
        </w:rPr>
      </w:pPr>
      <w:r w:rsidRPr="006B7636">
        <w:rPr>
          <w:rFonts w:ascii="Trebuchet MS" w:hAnsi="Trebuchet MS"/>
          <w:sz w:val="20"/>
          <w:szCs w:val="20"/>
          <w:lang w:val="en-US"/>
        </w:rPr>
        <w:t>Religion and religious institutions at the Balkans</w:t>
      </w:r>
    </w:p>
    <w:p w:rsidR="006B7636" w:rsidRPr="006B7636" w:rsidRDefault="006B7636" w:rsidP="006B7636">
      <w:pPr>
        <w:pStyle w:val="Web"/>
        <w:rPr>
          <w:lang w:val="en-US"/>
        </w:rPr>
      </w:pPr>
      <w:r w:rsidRPr="006B7636">
        <w:rPr>
          <w:rFonts w:ascii="Trebuchet MS" w:hAnsi="Trebuchet MS"/>
          <w:sz w:val="20"/>
          <w:szCs w:val="20"/>
          <w:lang w:val="en-US"/>
        </w:rPr>
        <w:lastRenderedPageBreak/>
        <w:t>The Balkans as the "synonym for societies of man and patriarchality" – old and new theoretical and methodological approaches in ethnological and anthropological research</w:t>
      </w:r>
    </w:p>
    <w:p w:rsidR="006B7636" w:rsidRPr="006B7636" w:rsidRDefault="006B7636" w:rsidP="006B7636">
      <w:pPr>
        <w:pStyle w:val="Web"/>
        <w:rPr>
          <w:lang w:val="en-US"/>
        </w:rPr>
      </w:pPr>
      <w:r w:rsidRPr="006B7636">
        <w:rPr>
          <w:rFonts w:ascii="Trebuchet MS" w:hAnsi="Trebuchet MS"/>
          <w:sz w:val="20"/>
          <w:szCs w:val="20"/>
          <w:lang w:val="en-US"/>
        </w:rPr>
        <w:t>Patriarchality and feministic issues at the Balkans</w:t>
      </w:r>
    </w:p>
    <w:p w:rsidR="006B7636" w:rsidRPr="006B7636" w:rsidRDefault="006B7636" w:rsidP="006B7636">
      <w:pPr>
        <w:pStyle w:val="Web"/>
        <w:rPr>
          <w:lang w:val="en-US"/>
        </w:rPr>
      </w:pPr>
      <w:r w:rsidRPr="006B7636">
        <w:rPr>
          <w:lang w:val="en-US"/>
        </w:rPr>
        <w:t> </w:t>
      </w:r>
    </w:p>
    <w:p w:rsidR="006B7636" w:rsidRPr="006B7636" w:rsidRDefault="006B7636" w:rsidP="006B7636">
      <w:pPr>
        <w:pStyle w:val="Web"/>
        <w:rPr>
          <w:lang w:val="en-US"/>
        </w:rPr>
      </w:pPr>
      <w:r w:rsidRPr="006B7636">
        <w:rPr>
          <w:rFonts w:ascii="Trebuchet MS" w:hAnsi="Trebuchet MS"/>
          <w:sz w:val="20"/>
          <w:szCs w:val="20"/>
          <w:lang w:val="en-US"/>
        </w:rPr>
        <w:t xml:space="preserve">The dead-line for applying, through sending the title and an abstract of the article is 15 April 2006 at: </w:t>
      </w:r>
      <w:hyperlink r:id="rId4" w:history="1">
        <w:r w:rsidRPr="006B7636">
          <w:rPr>
            <w:rStyle w:val="-"/>
            <w:rFonts w:ascii="Trebuchet MS" w:hAnsi="Trebuchet MS"/>
            <w:sz w:val="20"/>
            <w:szCs w:val="20"/>
            <w:lang w:val="en-US"/>
          </w:rPr>
          <w:t>risteski@iunona.pmf.ukim.edu.mk</w:t>
        </w:r>
      </w:hyperlink>
    </w:p>
    <w:p w:rsidR="0064558A" w:rsidRPr="006B7636" w:rsidRDefault="0064558A">
      <w:pPr>
        <w:rPr>
          <w:lang w:val="en-US"/>
        </w:rPr>
      </w:pPr>
    </w:p>
    <w:sectPr w:rsidR="0064558A" w:rsidRPr="006B7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36"/>
    <w:rsid w:val="0064558A"/>
    <w:rsid w:val="006B76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7E6DF-EBD1-4F58-B0AD-7F22F3D4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B76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B7636"/>
    <w:rPr>
      <w:b/>
      <w:bCs/>
    </w:rPr>
  </w:style>
  <w:style w:type="character" w:styleId="-">
    <w:name w:val="Hyperlink"/>
    <w:basedOn w:val="a0"/>
    <w:uiPriority w:val="99"/>
    <w:semiHidden/>
    <w:unhideWhenUsed/>
    <w:rsid w:val="006B7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steski@iunona.pm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2578</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dcterms:created xsi:type="dcterms:W3CDTF">2014-12-12T10:31:00Z</dcterms:created>
  <dcterms:modified xsi:type="dcterms:W3CDTF">2014-12-12T10:31:00Z</dcterms:modified>
</cp:coreProperties>
</file>