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C30" w:rsidRPr="00484C30" w:rsidRDefault="00484C30" w:rsidP="00484C30">
      <w:pPr>
        <w:pStyle w:val="Web"/>
        <w:jc w:val="center"/>
        <w:rPr>
          <w:lang w:val="en-US"/>
        </w:rPr>
      </w:pPr>
      <w:r w:rsidRPr="00484C30">
        <w:rPr>
          <w:rStyle w:val="a3"/>
          <w:rFonts w:ascii="Trebuchet MS" w:hAnsi="Trebuchet MS"/>
          <w:lang w:val="en-US"/>
        </w:rPr>
        <w:t>5th International Border Crossings network students' conference</w:t>
      </w:r>
    </w:p>
    <w:p w:rsidR="00484C30" w:rsidRPr="00484C30" w:rsidRDefault="00484C30" w:rsidP="00484C30">
      <w:pPr>
        <w:pStyle w:val="Web"/>
        <w:rPr>
          <w:lang w:val="en-US"/>
        </w:rPr>
      </w:pPr>
      <w:r w:rsidRPr="00484C30">
        <w:rPr>
          <w:lang w:val="en-US"/>
        </w:rPr>
        <w:t> </w:t>
      </w:r>
    </w:p>
    <w:p w:rsidR="00484C30" w:rsidRPr="00484C30" w:rsidRDefault="00484C30" w:rsidP="00484C30">
      <w:pPr>
        <w:pStyle w:val="Web"/>
        <w:rPr>
          <w:lang w:val="en-US"/>
        </w:rPr>
      </w:pPr>
      <w:r w:rsidRPr="00484C30">
        <w:rPr>
          <w:rStyle w:val="a3"/>
          <w:rFonts w:ascii="Trebuchet MS" w:hAnsi="Trebuchet MS"/>
          <w:sz w:val="20"/>
          <w:szCs w:val="20"/>
          <w:lang w:val="en-US"/>
        </w:rPr>
        <w:t>Call for Papers</w:t>
      </w:r>
    </w:p>
    <w:p w:rsidR="00484C30" w:rsidRPr="00484C30" w:rsidRDefault="00484C30" w:rsidP="00484C30">
      <w:pPr>
        <w:pStyle w:val="Web"/>
        <w:rPr>
          <w:lang w:val="en-US"/>
        </w:rPr>
      </w:pPr>
      <w:r w:rsidRPr="00484C30">
        <w:rPr>
          <w:rFonts w:ascii="Trebuchet MS" w:hAnsi="Trebuchet MS"/>
          <w:sz w:val="20"/>
          <w:szCs w:val="20"/>
          <w:lang w:val="en-US"/>
        </w:rPr>
        <w:t>On behalf of the Border Crossings Network, a network established by academics and students from various universities in South-Eastern Europe, Department of Ethnology and Cultural Anthropology, Faculty of Arts, University of Ljubljana, is organising the 5th international student “Border Crossings” conference on the topic of Crossroads and Boundaries: Challenges for Anthropology in South-Eastern Europe.</w:t>
      </w:r>
    </w:p>
    <w:p w:rsidR="00484C30" w:rsidRPr="00484C30" w:rsidRDefault="00484C30" w:rsidP="00484C30">
      <w:pPr>
        <w:pStyle w:val="Web"/>
        <w:rPr>
          <w:lang w:val="en-US"/>
        </w:rPr>
      </w:pPr>
      <w:r w:rsidRPr="00484C30">
        <w:rPr>
          <w:lang w:val="en-US"/>
        </w:rPr>
        <w:t> </w:t>
      </w:r>
    </w:p>
    <w:p w:rsidR="00484C30" w:rsidRPr="00484C30" w:rsidRDefault="00484C30" w:rsidP="00484C30">
      <w:pPr>
        <w:pStyle w:val="Web"/>
        <w:rPr>
          <w:lang w:val="en-US"/>
        </w:rPr>
      </w:pPr>
      <w:r w:rsidRPr="00484C30">
        <w:rPr>
          <w:rStyle w:val="a3"/>
          <w:rFonts w:ascii="Trebuchet MS" w:hAnsi="Trebuchet MS"/>
          <w:sz w:val="20"/>
          <w:szCs w:val="20"/>
          <w:lang w:val="en-US"/>
        </w:rPr>
        <w:t>Topic</w:t>
      </w:r>
    </w:p>
    <w:p w:rsidR="00484C30" w:rsidRPr="00484C30" w:rsidRDefault="00484C30" w:rsidP="00484C30">
      <w:pPr>
        <w:pStyle w:val="Web"/>
        <w:rPr>
          <w:lang w:val="en-US"/>
        </w:rPr>
      </w:pPr>
      <w:r w:rsidRPr="00484C30">
        <w:rPr>
          <w:rFonts w:ascii="Trebuchet MS" w:hAnsi="Trebuchet MS"/>
          <w:sz w:val="20"/>
          <w:szCs w:val="20"/>
          <w:lang w:val="en-US"/>
        </w:rPr>
        <w:t>The conference will follow the aim of the Border Crossings Network, which is developing cross-border cooperation in the area of Balkan studies, with emphasis in the social sciences and the humanities. The organizers will at the same time dedicate the conference to the memories of their late colleague Borut Brumen who contributed much to discussions of boundaries and social memories.</w:t>
      </w:r>
    </w:p>
    <w:p w:rsidR="00484C30" w:rsidRPr="00484C30" w:rsidRDefault="00484C30" w:rsidP="00484C30">
      <w:pPr>
        <w:pStyle w:val="Web"/>
        <w:rPr>
          <w:lang w:val="en-US"/>
        </w:rPr>
      </w:pPr>
      <w:r w:rsidRPr="00484C30">
        <w:rPr>
          <w:rFonts w:ascii="Trebuchet MS" w:hAnsi="Trebuchet MS"/>
          <w:sz w:val="20"/>
          <w:szCs w:val="20"/>
          <w:lang w:val="en-US"/>
        </w:rPr>
        <w:t>The activities of the network are aimed to counter fears, mistrust and prejudices and offer students a better understanding of their common heritage and how to use it to the advantage of the region through cross-border cooperation.</w:t>
      </w:r>
    </w:p>
    <w:p w:rsidR="00484C30" w:rsidRPr="00484C30" w:rsidRDefault="00484C30" w:rsidP="00484C30">
      <w:pPr>
        <w:pStyle w:val="Web"/>
        <w:rPr>
          <w:lang w:val="en-US"/>
        </w:rPr>
      </w:pPr>
      <w:r w:rsidRPr="00484C30">
        <w:rPr>
          <w:rFonts w:ascii="Trebuchet MS" w:hAnsi="Trebuchet MS"/>
          <w:sz w:val="20"/>
          <w:szCs w:val="20"/>
          <w:lang w:val="en-US"/>
        </w:rPr>
        <w:t>Although the conference focuses on anthropology in its subtitle, contributions from other disciplines are also welcome.</w:t>
      </w:r>
    </w:p>
    <w:p w:rsidR="00484C30" w:rsidRPr="00484C30" w:rsidRDefault="00484C30" w:rsidP="00484C30">
      <w:pPr>
        <w:pStyle w:val="Web"/>
        <w:rPr>
          <w:lang w:val="en-US"/>
        </w:rPr>
      </w:pPr>
    </w:p>
    <w:p w:rsidR="00484C30" w:rsidRPr="00484C30" w:rsidRDefault="00484C30" w:rsidP="00484C30">
      <w:pPr>
        <w:pStyle w:val="Web"/>
        <w:rPr>
          <w:lang w:val="en-US"/>
        </w:rPr>
      </w:pPr>
      <w:r w:rsidRPr="00484C30">
        <w:rPr>
          <w:rStyle w:val="a3"/>
          <w:rFonts w:ascii="Trebuchet MS" w:hAnsi="Trebuchet MS"/>
          <w:sz w:val="20"/>
          <w:szCs w:val="20"/>
          <w:lang w:val="en-US"/>
        </w:rPr>
        <w:t xml:space="preserve">Eventual subtopics might comprise </w:t>
      </w:r>
      <w:r w:rsidRPr="00484C30">
        <w:rPr>
          <w:rFonts w:ascii="Trebuchet MS" w:hAnsi="Trebuchet MS"/>
          <w:sz w:val="20"/>
          <w:szCs w:val="20"/>
          <w:lang w:val="en-US"/>
        </w:rPr>
        <w:t>(though are not limited to):</w:t>
      </w:r>
    </w:p>
    <w:p w:rsidR="00484C30" w:rsidRPr="00484C30" w:rsidRDefault="00484C30" w:rsidP="00484C30">
      <w:pPr>
        <w:pStyle w:val="Web"/>
        <w:rPr>
          <w:lang w:val="en-US"/>
        </w:rPr>
      </w:pPr>
      <w:r w:rsidRPr="00484C30">
        <w:rPr>
          <w:rFonts w:ascii="Trebuchet MS" w:hAnsi="Trebuchet MS"/>
          <w:sz w:val="20"/>
          <w:szCs w:val="20"/>
          <w:lang w:val="en-US"/>
        </w:rPr>
        <w:t>social memory;</w:t>
      </w:r>
    </w:p>
    <w:p w:rsidR="00484C30" w:rsidRPr="00484C30" w:rsidRDefault="00484C30" w:rsidP="00484C30">
      <w:pPr>
        <w:pStyle w:val="Web"/>
        <w:rPr>
          <w:lang w:val="en-US"/>
        </w:rPr>
      </w:pPr>
      <w:r w:rsidRPr="00484C30">
        <w:rPr>
          <w:rFonts w:ascii="Trebuchet MS" w:hAnsi="Trebuchet MS"/>
          <w:sz w:val="20"/>
          <w:szCs w:val="20"/>
          <w:lang w:val="en-US"/>
        </w:rPr>
        <w:t>urban studies;</w:t>
      </w:r>
    </w:p>
    <w:p w:rsidR="00484C30" w:rsidRPr="00484C30" w:rsidRDefault="00484C30" w:rsidP="00484C30">
      <w:pPr>
        <w:pStyle w:val="Web"/>
        <w:rPr>
          <w:lang w:val="en-US"/>
        </w:rPr>
      </w:pPr>
      <w:r w:rsidRPr="00484C30">
        <w:rPr>
          <w:rFonts w:ascii="Trebuchet MS" w:hAnsi="Trebuchet MS"/>
          <w:sz w:val="20"/>
          <w:szCs w:val="20"/>
          <w:lang w:val="en-US"/>
        </w:rPr>
        <w:t>visual cultures;</w:t>
      </w:r>
    </w:p>
    <w:p w:rsidR="00484C30" w:rsidRPr="00484C30" w:rsidRDefault="00484C30" w:rsidP="00484C30">
      <w:pPr>
        <w:pStyle w:val="Web"/>
        <w:rPr>
          <w:lang w:val="en-US"/>
        </w:rPr>
      </w:pPr>
      <w:r w:rsidRPr="00484C30">
        <w:rPr>
          <w:rFonts w:ascii="Trebuchet MS" w:hAnsi="Trebuchet MS"/>
          <w:sz w:val="20"/>
          <w:szCs w:val="20"/>
          <w:lang w:val="en-US"/>
        </w:rPr>
        <w:t>(post)imperialism and (post)colonialism;</w:t>
      </w:r>
    </w:p>
    <w:p w:rsidR="00484C30" w:rsidRPr="00484C30" w:rsidRDefault="00484C30" w:rsidP="00484C30">
      <w:pPr>
        <w:pStyle w:val="Web"/>
        <w:rPr>
          <w:lang w:val="en-US"/>
        </w:rPr>
      </w:pPr>
      <w:r w:rsidRPr="00484C30">
        <w:rPr>
          <w:rFonts w:ascii="Trebuchet MS" w:hAnsi="Trebuchet MS"/>
          <w:sz w:val="20"/>
          <w:szCs w:val="20"/>
          <w:lang w:val="en-US"/>
        </w:rPr>
        <w:t>crossing cultures (ideas, social networks, practices);</w:t>
      </w:r>
    </w:p>
    <w:p w:rsidR="00484C30" w:rsidRDefault="00484C30" w:rsidP="00484C30">
      <w:pPr>
        <w:pStyle w:val="Web"/>
      </w:pPr>
      <w:r>
        <w:rPr>
          <w:rFonts w:ascii="Trebuchet MS" w:hAnsi="Trebuchet MS"/>
          <w:sz w:val="20"/>
          <w:szCs w:val="20"/>
        </w:rPr>
        <w:t>culturalism, racism, exclusivism and intolerance;</w:t>
      </w:r>
    </w:p>
    <w:p w:rsidR="00484C30" w:rsidRDefault="00484C30" w:rsidP="00484C30">
      <w:pPr>
        <w:pStyle w:val="Web"/>
      </w:pPr>
      <w:r>
        <w:rPr>
          <w:rFonts w:ascii="Trebuchet MS" w:hAnsi="Trebuchet MS"/>
          <w:sz w:val="20"/>
          <w:szCs w:val="20"/>
        </w:rPr>
        <w:t>transnational networks and connections;</w:t>
      </w:r>
    </w:p>
    <w:p w:rsidR="00484C30" w:rsidRDefault="00484C30" w:rsidP="00484C30">
      <w:pPr>
        <w:pStyle w:val="Web"/>
      </w:pPr>
      <w:r>
        <w:rPr>
          <w:rFonts w:ascii="Trebuchet MS" w:hAnsi="Trebuchet MS"/>
          <w:sz w:val="20"/>
          <w:szCs w:val="20"/>
        </w:rPr>
        <w:t>work and leisure;</w:t>
      </w:r>
    </w:p>
    <w:p w:rsidR="00484C30" w:rsidRDefault="00484C30" w:rsidP="00484C30">
      <w:pPr>
        <w:pStyle w:val="Web"/>
      </w:pPr>
      <w:r>
        <w:rPr>
          <w:rFonts w:ascii="Trebuchet MS" w:hAnsi="Trebuchet MS"/>
          <w:sz w:val="20"/>
          <w:szCs w:val="20"/>
        </w:rPr>
        <w:t>ethnic minorities and nationalities;</w:t>
      </w:r>
    </w:p>
    <w:p w:rsidR="00484C30" w:rsidRDefault="00484C30" w:rsidP="00484C30">
      <w:pPr>
        <w:pStyle w:val="Web"/>
      </w:pPr>
      <w:r>
        <w:rPr>
          <w:rFonts w:ascii="Trebuchet MS" w:hAnsi="Trebuchet MS"/>
          <w:sz w:val="20"/>
          <w:szCs w:val="20"/>
        </w:rPr>
        <w:t>conflicts and history;</w:t>
      </w:r>
    </w:p>
    <w:p w:rsidR="00484C30" w:rsidRDefault="00484C30" w:rsidP="00484C30">
      <w:pPr>
        <w:pStyle w:val="Web"/>
      </w:pPr>
      <w:r>
        <w:rPr>
          <w:rFonts w:ascii="Trebuchet MS" w:hAnsi="Trebuchet MS"/>
          <w:sz w:val="20"/>
          <w:szCs w:val="20"/>
        </w:rPr>
        <w:t>folk traditions, invented traditions, popular cultures;</w:t>
      </w:r>
    </w:p>
    <w:p w:rsidR="00484C30" w:rsidRDefault="00484C30" w:rsidP="00484C30">
      <w:pPr>
        <w:pStyle w:val="Web"/>
      </w:pPr>
      <w:r>
        <w:rPr>
          <w:rFonts w:ascii="Trebuchet MS" w:hAnsi="Trebuchet MS"/>
          <w:sz w:val="20"/>
          <w:szCs w:val="20"/>
        </w:rPr>
        <w:lastRenderedPageBreak/>
        <w:t>cultural heritage, cultural diversity and copyright;</w:t>
      </w:r>
    </w:p>
    <w:p w:rsidR="00484C30" w:rsidRDefault="00484C30" w:rsidP="00484C30">
      <w:pPr>
        <w:pStyle w:val="Web"/>
      </w:pPr>
      <w:r>
        <w:rPr>
          <w:rFonts w:ascii="Trebuchet MS" w:hAnsi="Trebuchet MS"/>
          <w:sz w:val="20"/>
          <w:szCs w:val="20"/>
        </w:rPr>
        <w:t>disciplinary crossings and boundaries, past and present;</w:t>
      </w:r>
    </w:p>
    <w:p w:rsidR="00484C30" w:rsidRDefault="00484C30" w:rsidP="00484C30">
      <w:pPr>
        <w:pStyle w:val="Web"/>
      </w:pPr>
      <w:r>
        <w:rPr>
          <w:rFonts w:ascii="Trebuchet MS" w:hAnsi="Trebuchet MS"/>
        </w:rPr>
        <w:t>emerging anthropological fields.</w:t>
      </w:r>
    </w:p>
    <w:p w:rsidR="00484C30" w:rsidRDefault="00484C30" w:rsidP="00484C30">
      <w:pPr>
        <w:pStyle w:val="Web"/>
      </w:pPr>
      <w:r>
        <w:t> </w:t>
      </w:r>
    </w:p>
    <w:p w:rsidR="00484C30" w:rsidRDefault="00484C30" w:rsidP="00484C30">
      <w:pPr>
        <w:pStyle w:val="Web"/>
      </w:pPr>
      <w:r>
        <w:rPr>
          <w:rStyle w:val="a3"/>
          <w:rFonts w:ascii="Trebuchet MS" w:hAnsi="Trebuchet MS"/>
          <w:sz w:val="20"/>
          <w:szCs w:val="20"/>
        </w:rPr>
        <w:t>Eligibility</w:t>
      </w:r>
    </w:p>
    <w:p w:rsidR="00484C30" w:rsidRDefault="00484C30" w:rsidP="00484C30">
      <w:pPr>
        <w:pStyle w:val="Web"/>
      </w:pPr>
      <w:r>
        <w:rPr>
          <w:rFonts w:ascii="Trebuchet MS" w:hAnsi="Trebuchet MS"/>
          <w:sz w:val="20"/>
          <w:szCs w:val="20"/>
        </w:rPr>
        <w:t>The conference is open to all undergraduate and postgraduate students from universities members of the Border Crossings Network as well as other students from the area and beyond who might find the network interesting. There are capacities for approximately eighty students and twenty professors who will accompany students from their departments.</w:t>
      </w:r>
    </w:p>
    <w:p w:rsidR="00484C30" w:rsidRDefault="00484C30" w:rsidP="00484C30">
      <w:pPr>
        <w:pStyle w:val="Web"/>
      </w:pPr>
      <w:r>
        <w:rPr>
          <w:rFonts w:ascii="Trebuchet MS" w:hAnsi="Trebuchet MS"/>
          <w:sz w:val="20"/>
          <w:szCs w:val="20"/>
        </w:rPr>
        <w:t>The students are expected to present their papers in any way related to the main topic of the conference. The presentation should not exceed ten minutes (plus 5 minutes for discussion). Power-point and multimedia presentations are welcome.</w:t>
      </w:r>
    </w:p>
    <w:p w:rsidR="00484C30" w:rsidRDefault="00484C30" w:rsidP="00484C30">
      <w:pPr>
        <w:pStyle w:val="Web"/>
      </w:pPr>
    </w:p>
    <w:p w:rsidR="00484C30" w:rsidRDefault="00484C30" w:rsidP="00484C30">
      <w:pPr>
        <w:pStyle w:val="Web"/>
      </w:pPr>
      <w:r>
        <w:rPr>
          <w:rStyle w:val="a3"/>
          <w:rFonts w:ascii="Trebuchet MS" w:hAnsi="Trebuchet MS"/>
          <w:sz w:val="20"/>
          <w:szCs w:val="20"/>
        </w:rPr>
        <w:t>Application procedure</w:t>
      </w:r>
    </w:p>
    <w:p w:rsidR="00484C30" w:rsidRDefault="00484C30" w:rsidP="00484C30">
      <w:pPr>
        <w:pStyle w:val="Web"/>
      </w:pPr>
      <w:r>
        <w:rPr>
          <w:rFonts w:ascii="Trebuchet MS" w:hAnsi="Trebuchet MS"/>
          <w:sz w:val="20"/>
          <w:szCs w:val="20"/>
        </w:rPr>
        <w:t xml:space="preserve">Applicants should send their personal data, including university affiliation, and paper abstracts (around 15 lines) to the following e-mail address: </w:t>
      </w:r>
      <w:hyperlink r:id="rId4" w:history="1">
        <w:r>
          <w:rPr>
            <w:rStyle w:val="-"/>
            <w:rFonts w:ascii="Trebuchet MS" w:hAnsi="Trebuchet MS"/>
            <w:sz w:val="20"/>
            <w:szCs w:val="20"/>
          </w:rPr>
          <w:t>eika@ff.uni-lj.si</w:t>
        </w:r>
      </w:hyperlink>
      <w:r>
        <w:rPr>
          <w:rFonts w:ascii="Trebuchet MS" w:hAnsi="Trebuchet MS"/>
          <w:sz w:val="20"/>
          <w:szCs w:val="20"/>
        </w:rPr>
        <w:t xml:space="preserve"> as well as to the responsible coordinator at the home university.</w:t>
      </w:r>
    </w:p>
    <w:p w:rsidR="00484C30" w:rsidRDefault="00484C30" w:rsidP="00484C30">
      <w:pPr>
        <w:pStyle w:val="Web"/>
      </w:pPr>
      <w:r>
        <w:rPr>
          <w:rFonts w:ascii="Trebuchet MS" w:hAnsi="Trebuchet MS"/>
          <w:sz w:val="20"/>
          <w:szCs w:val="20"/>
        </w:rPr>
        <w:t>Prolonged deadline for submissions is 5 April 2007. The applicants will be informed of the success of their application by 15 April 2007.</w:t>
      </w:r>
    </w:p>
    <w:p w:rsidR="00484C30" w:rsidRDefault="00484C30" w:rsidP="00484C30">
      <w:pPr>
        <w:pStyle w:val="Web"/>
      </w:pPr>
      <w:r>
        <w:rPr>
          <w:rFonts w:ascii="Trebuchet MS" w:hAnsi="Trebuchet MS"/>
          <w:sz w:val="20"/>
          <w:szCs w:val="20"/>
        </w:rPr>
        <w:t>Deadline Extended till 5 April!</w:t>
      </w:r>
    </w:p>
    <w:p w:rsidR="00484C30" w:rsidRDefault="00484C30" w:rsidP="00484C30">
      <w:pPr>
        <w:pStyle w:val="Web"/>
      </w:pPr>
    </w:p>
    <w:p w:rsidR="00484C30" w:rsidRDefault="00484C30" w:rsidP="00484C30">
      <w:pPr>
        <w:pStyle w:val="Web"/>
      </w:pPr>
      <w:r>
        <w:rPr>
          <w:rStyle w:val="a3"/>
          <w:rFonts w:ascii="Trebuchet MS" w:hAnsi="Trebuchet MS"/>
          <w:sz w:val="20"/>
          <w:szCs w:val="20"/>
        </w:rPr>
        <w:t>Costs</w:t>
      </w:r>
    </w:p>
    <w:p w:rsidR="00484C30" w:rsidRDefault="00484C30" w:rsidP="00484C30">
      <w:pPr>
        <w:pStyle w:val="Web"/>
      </w:pPr>
      <w:r>
        <w:rPr>
          <w:rFonts w:ascii="Trebuchet MS" w:hAnsi="Trebuchet MS"/>
          <w:sz w:val="20"/>
          <w:szCs w:val="20"/>
        </w:rPr>
        <w:t>There is no conference fee. However, the organisers are not in position to cover travel costs and the cost of accommodation for all participants. Under the request, the organisers might subsidize basic accommodation costs for students from lower-income countries.</w:t>
      </w:r>
    </w:p>
    <w:p w:rsidR="00484C30" w:rsidRDefault="00484C30" w:rsidP="00484C30">
      <w:pPr>
        <w:pStyle w:val="Web"/>
      </w:pPr>
      <w:r>
        <w:rPr>
          <w:rFonts w:ascii="Trebuchet MS" w:hAnsi="Trebuchet MS"/>
          <w:sz w:val="20"/>
          <w:szCs w:val="20"/>
        </w:rPr>
        <w:t>Students will be accommodated at a student dormitory in Murska Sobota, in the vicinity of Šalovci, where the conference will be held. The cost for accommodation, including breakfast, will not exceed 16.50 EUR per night. The organizers will cover costs for lunch as well.</w:t>
      </w:r>
    </w:p>
    <w:p w:rsidR="00484C30" w:rsidRDefault="00484C30" w:rsidP="00484C30">
      <w:pPr>
        <w:pStyle w:val="Web"/>
      </w:pPr>
      <w:r>
        <w:rPr>
          <w:rFonts w:ascii="Trebuchet MS" w:hAnsi="Trebuchet MS"/>
          <w:sz w:val="20"/>
          <w:szCs w:val="20"/>
        </w:rPr>
        <w:t>Professors will be accommodated separately, in the small town/village Šalovci.</w:t>
      </w:r>
    </w:p>
    <w:p w:rsidR="00484C30" w:rsidRDefault="00484C30" w:rsidP="00484C30">
      <w:pPr>
        <w:pStyle w:val="Web"/>
      </w:pPr>
      <w:r>
        <w:t> </w:t>
      </w:r>
    </w:p>
    <w:p w:rsidR="00484C30" w:rsidRDefault="00484C30" w:rsidP="00484C30">
      <w:pPr>
        <w:pStyle w:val="Web"/>
      </w:pPr>
      <w:r>
        <w:rPr>
          <w:rStyle w:val="a3"/>
          <w:rFonts w:ascii="Trebuchet MS" w:hAnsi="Trebuchet MS"/>
          <w:sz w:val="20"/>
          <w:szCs w:val="20"/>
        </w:rPr>
        <w:t>Other conference activities</w:t>
      </w:r>
    </w:p>
    <w:p w:rsidR="00484C30" w:rsidRDefault="00484C30" w:rsidP="00484C30">
      <w:pPr>
        <w:pStyle w:val="Web"/>
      </w:pPr>
      <w:r>
        <w:rPr>
          <w:rFonts w:ascii="Trebuchet MS" w:hAnsi="Trebuchet MS"/>
          <w:sz w:val="20"/>
          <w:szCs w:val="20"/>
        </w:rPr>
        <w:t>Some student ethnographic films will be presented and a workshop on online ethnographic exhibitions will be organised. The excursion around the Prekmurje region will be organised as well.</w:t>
      </w:r>
    </w:p>
    <w:p w:rsidR="00484C30" w:rsidRPr="00484C30" w:rsidRDefault="00484C30" w:rsidP="00484C30">
      <w:pPr>
        <w:pStyle w:val="Web"/>
        <w:rPr>
          <w:lang w:val="en-US"/>
        </w:rPr>
      </w:pPr>
      <w:r w:rsidRPr="00484C30">
        <w:rPr>
          <w:lang w:val="en-US"/>
        </w:rPr>
        <w:lastRenderedPageBreak/>
        <w:t> </w:t>
      </w:r>
    </w:p>
    <w:p w:rsidR="00484C30" w:rsidRPr="00484C30" w:rsidRDefault="00484C30" w:rsidP="00484C30">
      <w:pPr>
        <w:pStyle w:val="Web"/>
        <w:rPr>
          <w:lang w:val="en-US"/>
        </w:rPr>
      </w:pPr>
      <w:r w:rsidRPr="00484C30">
        <w:rPr>
          <w:rFonts w:ascii="Trebuchet MS" w:hAnsi="Trebuchet MS"/>
          <w:sz w:val="20"/>
          <w:szCs w:val="20"/>
          <w:lang w:val="en-US"/>
        </w:rPr>
        <w:t xml:space="preserve">For additional information please contact Andreja Mesarič ( </w:t>
      </w:r>
      <w:hyperlink r:id="rId5" w:history="1">
        <w:r w:rsidRPr="00484C30">
          <w:rPr>
            <w:rStyle w:val="-"/>
            <w:rFonts w:ascii="Trebuchet MS" w:hAnsi="Trebuchet MS"/>
            <w:sz w:val="20"/>
            <w:szCs w:val="20"/>
            <w:lang w:val="en-US"/>
          </w:rPr>
          <w:t>jumalena@yahoo.com</w:t>
        </w:r>
      </w:hyperlink>
      <w:r w:rsidRPr="00484C30">
        <w:rPr>
          <w:rFonts w:ascii="Trebuchet MS" w:hAnsi="Trebuchet MS"/>
          <w:sz w:val="20"/>
          <w:szCs w:val="20"/>
          <w:lang w:val="en-US"/>
        </w:rPr>
        <w:t xml:space="preserve">) or Rajko Muršič ( </w:t>
      </w:r>
      <w:hyperlink r:id="rId6" w:history="1">
        <w:r w:rsidRPr="00484C30">
          <w:rPr>
            <w:rStyle w:val="-"/>
            <w:rFonts w:ascii="Trebuchet MS" w:hAnsi="Trebuchet MS"/>
            <w:sz w:val="20"/>
            <w:szCs w:val="20"/>
            <w:lang w:val="en-US"/>
          </w:rPr>
          <w:t>rajko.mursic@ff.uni-lj.si</w:t>
        </w:r>
      </w:hyperlink>
      <w:r w:rsidRPr="00484C30">
        <w:rPr>
          <w:rFonts w:ascii="Trebuchet MS" w:hAnsi="Trebuchet MS"/>
          <w:sz w:val="20"/>
          <w:szCs w:val="20"/>
          <w:lang w:val="en-US"/>
        </w:rPr>
        <w:t>).</w:t>
      </w:r>
    </w:p>
    <w:p w:rsidR="00484C30" w:rsidRPr="00484C30" w:rsidRDefault="00484C30" w:rsidP="00484C30">
      <w:pPr>
        <w:pStyle w:val="Web"/>
        <w:rPr>
          <w:lang w:val="en-US"/>
        </w:rPr>
      </w:pPr>
      <w:r w:rsidRPr="00484C30">
        <w:rPr>
          <w:lang w:val="en-US"/>
        </w:rPr>
        <w:t> </w:t>
      </w:r>
    </w:p>
    <w:p w:rsidR="00484C30" w:rsidRPr="00484C30" w:rsidRDefault="00484C30" w:rsidP="00484C30">
      <w:pPr>
        <w:pStyle w:val="Web"/>
        <w:rPr>
          <w:lang w:val="en-US"/>
        </w:rPr>
      </w:pPr>
      <w:r w:rsidRPr="00484C30">
        <w:rPr>
          <w:rStyle w:val="a3"/>
          <w:rFonts w:ascii="Trebuchet MS" w:hAnsi="Trebuchet MS"/>
          <w:sz w:val="20"/>
          <w:szCs w:val="20"/>
          <w:lang w:val="en-US"/>
        </w:rPr>
        <w:t>Participating institutions</w:t>
      </w:r>
    </w:p>
    <w:p w:rsidR="00484C30" w:rsidRPr="00484C30" w:rsidRDefault="00484C30" w:rsidP="00484C30">
      <w:pPr>
        <w:pStyle w:val="Web"/>
        <w:rPr>
          <w:lang w:val="en-US"/>
        </w:rPr>
      </w:pPr>
      <w:r w:rsidRPr="00484C30">
        <w:rPr>
          <w:rFonts w:ascii="Trebuchet MS" w:hAnsi="Trebuchet MS"/>
          <w:sz w:val="20"/>
          <w:szCs w:val="20"/>
          <w:lang w:val="en-US"/>
        </w:rPr>
        <w:t>Department of History and Archaeology, University of Ioanina, Greece</w:t>
      </w:r>
    </w:p>
    <w:p w:rsidR="00484C30" w:rsidRPr="00484C30" w:rsidRDefault="00484C30" w:rsidP="00484C30">
      <w:pPr>
        <w:pStyle w:val="Web"/>
        <w:rPr>
          <w:lang w:val="en-US"/>
        </w:rPr>
      </w:pPr>
      <w:r w:rsidRPr="00484C30">
        <w:rPr>
          <w:rFonts w:ascii="Trebuchet MS" w:hAnsi="Trebuchet MS"/>
          <w:sz w:val="20"/>
          <w:szCs w:val="20"/>
          <w:lang w:val="en-US"/>
        </w:rPr>
        <w:t>Department of Balkan Studies, University of Western Macedonia, Florina, Greece</w:t>
      </w:r>
    </w:p>
    <w:p w:rsidR="00484C30" w:rsidRPr="00484C30" w:rsidRDefault="00484C30" w:rsidP="00484C30">
      <w:pPr>
        <w:pStyle w:val="Web"/>
        <w:rPr>
          <w:lang w:val="en-US"/>
        </w:rPr>
      </w:pPr>
      <w:r w:rsidRPr="00484C30">
        <w:rPr>
          <w:rFonts w:ascii="Trebuchet MS" w:hAnsi="Trebuchet MS"/>
          <w:sz w:val="20"/>
          <w:szCs w:val="20"/>
          <w:lang w:val="en-US"/>
        </w:rPr>
        <w:t>Institute of Ethnology and Anthropology, Sts. Cyril and Methodius University, Skopje, Macedonia</w:t>
      </w:r>
    </w:p>
    <w:p w:rsidR="00484C30" w:rsidRPr="00484C30" w:rsidRDefault="00484C30" w:rsidP="00484C30">
      <w:pPr>
        <w:pStyle w:val="Web"/>
        <w:rPr>
          <w:lang w:val="en-US"/>
        </w:rPr>
      </w:pPr>
      <w:r w:rsidRPr="00484C30">
        <w:rPr>
          <w:rFonts w:ascii="Trebuchet MS" w:hAnsi="Trebuchet MS"/>
          <w:sz w:val="20"/>
          <w:szCs w:val="20"/>
          <w:lang w:val="en-US"/>
        </w:rPr>
        <w:t>Department of Balkan, Slavic, and  Oriental Studies, University of Macedonia, Thessaloniki, Greece</w:t>
      </w:r>
    </w:p>
    <w:p w:rsidR="00484C30" w:rsidRPr="00484C30" w:rsidRDefault="00484C30" w:rsidP="00484C30">
      <w:pPr>
        <w:pStyle w:val="Web"/>
        <w:rPr>
          <w:lang w:val="en-US"/>
        </w:rPr>
      </w:pPr>
      <w:r w:rsidRPr="00484C30">
        <w:rPr>
          <w:rFonts w:ascii="Trebuchet MS" w:hAnsi="Trebuchet MS"/>
          <w:sz w:val="20"/>
          <w:szCs w:val="20"/>
          <w:lang w:val="en-US"/>
        </w:rPr>
        <w:t>Department of Social Anthropology, Panteion University, Athens, Greece</w:t>
      </w:r>
    </w:p>
    <w:p w:rsidR="00484C30" w:rsidRPr="00484C30" w:rsidRDefault="00484C30" w:rsidP="00484C30">
      <w:pPr>
        <w:pStyle w:val="Web"/>
        <w:rPr>
          <w:lang w:val="en-US"/>
        </w:rPr>
      </w:pPr>
      <w:r w:rsidRPr="00484C30">
        <w:rPr>
          <w:rFonts w:ascii="Trebuchet MS" w:hAnsi="Trebuchet MS"/>
          <w:sz w:val="20"/>
          <w:szCs w:val="20"/>
          <w:lang w:val="en-US"/>
        </w:rPr>
        <w:t>Department of Ethnology and Anthropology, University of Belgrade, Serbia</w:t>
      </w:r>
    </w:p>
    <w:p w:rsidR="00484C30" w:rsidRPr="00484C30" w:rsidRDefault="00484C30" w:rsidP="00484C30">
      <w:pPr>
        <w:pStyle w:val="Web"/>
        <w:rPr>
          <w:lang w:val="en-US"/>
        </w:rPr>
      </w:pPr>
      <w:r w:rsidRPr="00484C30">
        <w:rPr>
          <w:rFonts w:ascii="Trebuchet MS" w:hAnsi="Trebuchet MS"/>
          <w:sz w:val="20"/>
          <w:szCs w:val="20"/>
          <w:lang w:val="en-US"/>
        </w:rPr>
        <w:t>Department of Social Anthropology, Aegean University, Mytilini, Greece</w:t>
      </w:r>
    </w:p>
    <w:p w:rsidR="00484C30" w:rsidRPr="00484C30" w:rsidRDefault="00484C30" w:rsidP="00484C30">
      <w:pPr>
        <w:pStyle w:val="Web"/>
        <w:rPr>
          <w:lang w:val="en-US"/>
        </w:rPr>
      </w:pPr>
      <w:r w:rsidRPr="00484C30">
        <w:rPr>
          <w:rFonts w:ascii="Trebuchet MS" w:hAnsi="Trebuchet MS"/>
          <w:sz w:val="20"/>
          <w:szCs w:val="20"/>
          <w:lang w:val="en-US"/>
        </w:rPr>
        <w:t>Department of Musicology, University of Tirana, Albania</w:t>
      </w:r>
    </w:p>
    <w:p w:rsidR="00484C30" w:rsidRPr="00484C30" w:rsidRDefault="00484C30" w:rsidP="00484C30">
      <w:pPr>
        <w:pStyle w:val="Web"/>
        <w:rPr>
          <w:lang w:val="en-US"/>
        </w:rPr>
      </w:pPr>
      <w:r w:rsidRPr="00484C30">
        <w:rPr>
          <w:rFonts w:ascii="Trebuchet MS" w:hAnsi="Trebuchet MS"/>
          <w:sz w:val="20"/>
          <w:szCs w:val="20"/>
          <w:lang w:val="en-US"/>
        </w:rPr>
        <w:t>Department of Ethnology and Cultural Anthropology, University of Ljubljana, Slovenia</w:t>
      </w:r>
    </w:p>
    <w:p w:rsidR="00116570" w:rsidRPr="00484C30" w:rsidRDefault="00116570">
      <w:pPr>
        <w:rPr>
          <w:lang w:val="en-US"/>
        </w:rPr>
      </w:pPr>
      <w:bookmarkStart w:id="0" w:name="_GoBack"/>
      <w:bookmarkEnd w:id="0"/>
    </w:p>
    <w:sectPr w:rsidR="00116570" w:rsidRPr="00484C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Trebuchet MS">
    <w:panose1 w:val="020B0603020202020204"/>
    <w:charset w:val="A1"/>
    <w:family w:val="swiss"/>
    <w:pitch w:val="variable"/>
    <w:sig w:usb0="00000287" w:usb1="0000000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30"/>
    <w:rsid w:val="00116570"/>
    <w:rsid w:val="00484C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15459-B2D8-4E9D-BBBE-F471F0C3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4C3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84C30"/>
    <w:rPr>
      <w:b/>
      <w:bCs/>
    </w:rPr>
  </w:style>
  <w:style w:type="character" w:styleId="-">
    <w:name w:val="Hyperlink"/>
    <w:basedOn w:val="a0"/>
    <w:uiPriority w:val="99"/>
    <w:semiHidden/>
    <w:unhideWhenUsed/>
    <w:rsid w:val="00484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jko.mursic@ff.uni-lj.si" TargetMode="External"/><Relationship Id="rId5" Type="http://schemas.openxmlformats.org/officeDocument/2006/relationships/hyperlink" Target="mailto:jumalena@yahoo.com" TargetMode="External"/><Relationship Id="rId4" Type="http://schemas.openxmlformats.org/officeDocument/2006/relationships/hyperlink" Target="mailto:eika@ff.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3935</Characters>
  <Application>Microsoft Office Word</Application>
  <DocSecurity>0</DocSecurity>
  <Lines>32</Lines>
  <Paragraphs>9</Paragraphs>
  <ScaleCrop>false</ScaleCrop>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Adrogan</dc:creator>
  <cp:keywords/>
  <dc:description/>
  <cp:lastModifiedBy>Adrogan</cp:lastModifiedBy>
  <cp:revision>1</cp:revision>
  <dcterms:created xsi:type="dcterms:W3CDTF">2014-12-12T10:40:00Z</dcterms:created>
  <dcterms:modified xsi:type="dcterms:W3CDTF">2014-12-12T10:40:00Z</dcterms:modified>
</cp:coreProperties>
</file>